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D5" w:rsidRDefault="004977E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>ИНФОРМАЦИЯ</w:t>
      </w:r>
    </w:p>
    <w:p w:rsidR="00927DD5" w:rsidRDefault="004977E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реализации в Ростовской области комплекса мер, направленных</w:t>
      </w:r>
    </w:p>
    <w:p w:rsidR="00927DD5" w:rsidRDefault="004977E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социальную поддержку граждан, участвующих (участвовавших)</w:t>
      </w:r>
    </w:p>
    <w:p w:rsidR="00927DD5" w:rsidRDefault="004977E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специальной военной операции, и членов их семей</w:t>
      </w:r>
    </w:p>
    <w:bookmarkEnd w:id="0"/>
    <w:p w:rsidR="00927DD5" w:rsidRDefault="00927D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961"/>
        <w:gridCol w:w="5261"/>
      </w:tblGrid>
      <w:tr w:rsidR="00927DD5">
        <w:trPr>
          <w:trHeight w:val="693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D5" w:rsidRDefault="0049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927DD5" w:rsidRDefault="0049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D5" w:rsidRDefault="0049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DD5" w:rsidRDefault="00497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правовой акт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призванным на военную службу по частичной мобилизации в Вооруженные Силы Российской Федерации, единовременной выплаты»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добровольно заключившим контракт о прохождении военной службы в отдельных именных подразделениях, формируемых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10.05.2023 № 338 «Об утверждении Положения о порядке и условиях предоставления гражданам, добровольно заключившим с Министерством обороны Российской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выплаты»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Единовременная денежная выплата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размере 100 тыс. рублей гражданам, заключившим начиная с 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жительства или месту пребывания на территории Ростовской области на дату заключения контракта, при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условии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их участия в СВО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единовременной выплаты отдельным категориям граждан в связи с их участием в специальной военной операции»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Единовременная денежная выплата в размере 200 тыс. рублей гражданам Российской Федерации: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</w:t>
            </w:r>
            <w:r>
              <w:rPr>
                <w:rFonts w:ascii="Times New Roman" w:hAnsi="Times New Roman"/>
                <w:sz w:val="24"/>
              </w:rPr>
              <w:lastRenderedPageBreak/>
              <w:t>сроком на один год и более и зарегистрированным по месту жительства или месту пребывания на территории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Ростовской области на дату заключения контракта;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заключившим начиная с 1 января 2024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25.09.2023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 выплаты»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500 тыс. рублей гражданам Российской Федерации, направленным пунктами отбора на военную службу по контракту, расположенными на территории Ростовской области, и военными комиссариатами муниципальных образований в Ростовской области в воинские части для заключения контракта о прохождении военной службы в Вооруженных Силах Российской Федерации, и гражданам Российской Федерации, добровольно поступившим в добровольческие формирования, и заключившим начиная 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дня официального опубликования настоящего постановления на территории Ростовской области контракт о прохождении военной службы в Вооруженных Силах Российской Федерации или контракт о пребывании в добровольческом формировании (о добровольном содействии в выполнении задач, возложенных на Вооруженные Силы Российской Федерации) соответственно сроком на один 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15.02.2024 № 70 «О некоторых мерах поддержки граждан, добровольно заключивших контракт о прохождении военной службы в Вооруженных Силах Российской Федерации или контракт о пребывании в добровольческом формировании»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Единовременная денежная выплата в размере 50 тыс. рублей гражданам, заключившим контракт о прохождении военной службы в войсках национальной гвардии Российской Федерации сроком на </w:t>
            </w:r>
            <w:r>
              <w:rPr>
                <w:rFonts w:ascii="Times New Roman" w:hAnsi="Times New Roman"/>
                <w:sz w:val="24"/>
              </w:rPr>
              <w:lastRenderedPageBreak/>
              <w:t>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Российской Федерации, формируемого на территории Ростовской области</w:t>
            </w:r>
            <w:proofErr w:type="gram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</w:rPr>
              <w:br/>
              <w:t xml:space="preserve">о порядке и условиях предоставления гражданам, заключившим контракт о прохождении военной службы в войсках </w:t>
            </w:r>
            <w:r>
              <w:rPr>
                <w:rFonts w:ascii="Times New Roman" w:hAnsi="Times New Roman"/>
                <w:sz w:val="24"/>
              </w:rPr>
              <w:lastRenderedPageBreak/>
              <w:t>национальной гвардии Российской Федерации, единовременной выплаты»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  в размере 100 тыс. рублей: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и заключившим контракт о прохождении военной службы в Вооруженных Силах Российской Федерации в воинских частях 8 общевойсковой армии;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военным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пребывания на территории Ростовской  области на дату заключения указанного контракта, зачисленным в списки личного состава воинской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части и </w:t>
            </w:r>
            <w:proofErr w:type="gramStart"/>
            <w:r>
              <w:rPr>
                <w:rFonts w:ascii="Times New Roman" w:hAnsi="Times New Roman"/>
                <w:sz w:val="24"/>
              </w:rPr>
              <w:t>назначенным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воинскую должность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1041-дсп «Об исполнении поручения Президента Российской Федерации от 14.02.2023  №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службы в Вооруженных Силах Российской Федерации в воинских частях 8 общевойсковой армии»</w:t>
            </w:r>
            <w:proofErr w:type="gramEnd"/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Распоряжение Правительства Ростовской области от 25.10.2023 № 1042-дсп «Об исполнении поручения Президента Российской Федерации от 14.02.2023  № Пр-309 в отношении отдельных категорий граждан, призванных в 2022 – 2023 годах на военную службу по мобилизации в Вооруженные Силы Российской Федерации, </w:t>
            </w:r>
            <w:proofErr w:type="gramStart"/>
            <w:r>
              <w:rPr>
                <w:rFonts w:ascii="Times New Roman" w:hAnsi="Times New Roman"/>
                <w:sz w:val="24"/>
              </w:rPr>
              <w:t>заключившим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контракт о прохождении военной службы в Вооруженных Силах Российской Федерации»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14.09.2022 № 755 «Об утверждении Положения о порядке и условиях предоставления военнослужащим,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поступившим в добровольческое формирование путем заключения контракта о пребывании в </w:t>
            </w:r>
            <w:r>
              <w:rPr>
                <w:rFonts w:ascii="Times New Roman" w:hAnsi="Times New Roman"/>
                <w:sz w:val="24"/>
              </w:rPr>
              <w:lastRenderedPageBreak/>
              <w:t>добровольческом формировании (о добровольном содействии в выполнении задач, возложенных на Вооруженные Силы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Российской Федерации), принимающим (принимавшим) участие в специальной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 денежной выплаты»</w:t>
            </w:r>
            <w:proofErr w:type="gramEnd"/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материальная помощь членам семей погибших (умерших) военнослужащих в размере 2 </w:t>
            </w:r>
            <w:proofErr w:type="gramStart"/>
            <w:r>
              <w:rPr>
                <w:rFonts w:ascii="Times New Roman" w:hAnsi="Times New Roman"/>
                <w:sz w:val="24"/>
              </w:rPr>
              <w:t>млн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рублей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26.09.2022 № 801 «Об утверждении Положения о порядке и условиях предоставления 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специальной военной операции на территориях Украины и субъектов Российской Федерации, в которых введены военное положение и режим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средний уровень реагирования), предусмотренный пунктом 3 Указа Президента Российской Федерации от 19.10.2022 № 757, а также членам семей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принимавших участие в специальной военной операции на территориях Донецкой Народной Республики, Луганской Народной Республики и Украины»</w:t>
            </w:r>
            <w:proofErr w:type="gramEnd"/>
          </w:p>
        </w:tc>
      </w:tr>
      <w:tr w:rsidR="00927DD5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материальной помощи, выплачиваемых мобилизованным гражданам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лиц, призванных на военную службу по мобилизации, а также членов их семей от уплаты </w:t>
            </w:r>
            <w:r>
              <w:rPr>
                <w:rFonts w:ascii="Times New Roman" w:hAnsi="Times New Roman"/>
                <w:sz w:val="24"/>
              </w:rPr>
              <w:lastRenderedPageBreak/>
              <w:t>земельного налога по срокам уплаты: 1 декабря 2022 г. и 1 декабря 2023 г.</w:t>
            </w:r>
          </w:p>
        </w:tc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10.10.2022 № 845 «О мерах поддержки участников специальной военной </w:t>
            </w:r>
            <w:r>
              <w:rPr>
                <w:rFonts w:ascii="Times New Roman" w:hAnsi="Times New Roman"/>
                <w:sz w:val="24"/>
              </w:rPr>
              <w:lastRenderedPageBreak/>
              <w:t>операции и членов их семей»</w:t>
            </w: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927DD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7DD5" w:rsidRDefault="004977E3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Оказание содействия в поиске подходящей работы, временное трудоустройство несовершеннолетних в свободное от учебы время</w:t>
            </w:r>
            <w:proofErr w:type="gramEnd"/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одноразовое горячее питание, в том числе путем выплаты компенсации, студентам, обучающимся по очной форме обучения по программам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горячее питание,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государственных общеобразовательных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посещение занятий детьми, являющимися 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права на внеочередное зачисление детей, являющихся членами семьи участника специальной военной операции, в муниципальную образовательную организацию, реализующую программу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детей, являющихся членами семьи участника специальной военной операции, в группы продленного дня и круглосуточного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платы, взимаемой с родителей за осуществление присмотра и ухода за детьми, являющимися членами семьи участника специальной военной операции, в группах продленного дня в муниципальных общеобразовательных организациях</w:t>
            </w:r>
          </w:p>
          <w:p w:rsidR="00927DD5" w:rsidRDefault="00927D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 1 – 6 классах в муниципальных общеобразовательных организациях</w:t>
            </w:r>
          </w:p>
          <w:p w:rsidR="00927DD5" w:rsidRDefault="00927D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государственными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исполнительными органам Ростовской области и подведомственными им учреждениями членам семей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участников специальной военной операции бесплатной юридической помощи в виде правового консультирования в устной и письменной формах по вопросам, относящимся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 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участникам специальной военной операции и членам их семей права бесплатного или льготного посещения платных мероприятий, проводимых муниципальными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/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Компенсация расходов на 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Вооруженных Силах Российской 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социальной поддержки по оплате расходов на газификацию домовладения (квартиры) отдельным категориям граждан»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Бесплатные путевки либо компенсация родителям за самостоятельно приобретенные путевки в организации отдыха детей и их оздоровления для детей вне зависимости от доходов семьи и </w:t>
            </w:r>
            <w:r>
              <w:rPr>
                <w:rFonts w:ascii="Times New Roman" w:hAnsi="Times New Roman"/>
                <w:sz w:val="24"/>
              </w:rPr>
              <w:lastRenderedPageBreak/>
              <w:t>имущественной обеспеченности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20.01.2012 № 24 (в редакции от 31.07.2023 № 543) «О Порядке расходования субвенций на осуществление органами местного самоуправления государственных полномочий по организации и обеспечению отдыха и </w:t>
            </w:r>
            <w:r>
              <w:rPr>
                <w:rFonts w:ascii="Times New Roman" w:hAnsi="Times New Roman"/>
                <w:sz w:val="24"/>
              </w:rPr>
              <w:lastRenderedPageBreak/>
              <w:t>оздоровления детей»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транспортного налога: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 граждан, призванных на военную службу по мобилизации, лиц, заключивших на территории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- родителей и не вступивших в 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собственности легковые автомобили</w:t>
            </w:r>
            <w:proofErr w:type="gram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земельного налога граждан, призванных на военную службу по мобилизации, а также их супруга, несовершеннолетних детей,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представительных органов 420-ти муниципальных образований области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Отсрочка уплаты арендной платы по договорам аренды государственного имущества Ростовской области (в том числе 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государственная собственность на которые не разграничена, без применения штрафных санкций</w:t>
            </w:r>
          </w:p>
          <w:p w:rsidR="00927DD5" w:rsidRDefault="0092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 на которые не разграничена»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предоставление в собственность земельных участков, </w:t>
            </w:r>
            <w:r>
              <w:rPr>
                <w:rFonts w:ascii="Times New Roman" w:hAnsi="Times New Roman"/>
                <w:sz w:val="24"/>
              </w:rPr>
              <w:lastRenderedPageBreak/>
              <w:t>находящихся в государственной или муниципальной собственности, в целях индивидуального жилищного или гаражного строительства, ведения личного подсобного хозяйства, садоводства или огородничества для собственных нужд.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имеют: Герои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 члены их семей, в случае гибели (смерти) указанных лиц вследствие увечья или заболевания, полученных ими в ходе участия в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Областной закон от 22 июля 2003 года № 19-ЗС «О регулировании земельных отношений в </w:t>
            </w:r>
            <w:r>
              <w:rPr>
                <w:rFonts w:ascii="Times New Roman" w:hAnsi="Times New Roman"/>
                <w:sz w:val="24"/>
              </w:rPr>
              <w:lastRenderedPageBreak/>
              <w:t>Ростовской области» (в редакции от 30.06.2023 № 893-ЗС)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сопровождение семей участников специальной военной операции в части оказания юридической и социально-психологической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нормативные правовые акты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Ростовской области от 18.07.2023 № 165 «О внесении изменений в распоряжение Губернатора Ростовской области от 23.12.2022 № 363»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получения бюджетной субсидии с целью улучшения жилищных условий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07.11.2011 № 95 «О порядке предоставления государственной поддержки гражданам в приобретении (строительстве) жилья с использованием средств жилищного </w:t>
            </w:r>
            <w:r>
              <w:rPr>
                <w:rFonts w:ascii="Times New Roman" w:hAnsi="Times New Roman"/>
                <w:sz w:val="24"/>
              </w:rPr>
              <w:lastRenderedPageBreak/>
              <w:t>кредита» (в редакции постановления от 17.07.2023 № 524)</w:t>
            </w:r>
          </w:p>
        </w:tc>
      </w:tr>
      <w:tr w:rsidR="00927DD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927DD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Компенсация расходов на оплату жилищно-коммунальных услуг членам семей лиц, принимающих участие в специальной военной операции, предоставляется в размере 50 процентов: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платы за наем и (или) платы за содержание </w:t>
            </w:r>
            <w:proofErr w:type="gramStart"/>
            <w:r>
              <w:rPr>
                <w:rFonts w:ascii="Times New Roman" w:hAnsi="Times New Roman"/>
                <w:sz w:val="24"/>
              </w:rPr>
              <w:t>жилого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помещения;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платы за коммунальные услуги, рассчитанной исходя из объема потребляемых коммунальных услуг;</w:t>
            </w:r>
          </w:p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D5" w:rsidRDefault="00497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28 ноября 2023 года № 45-ЗС «О социальной поддержке членов семей лиц, принимающих участие в специальной военной операции»</w:t>
            </w:r>
          </w:p>
        </w:tc>
      </w:tr>
    </w:tbl>
    <w:p w:rsidR="00927DD5" w:rsidRDefault="00927DD5">
      <w:pPr>
        <w:spacing w:after="0" w:line="240" w:lineRule="auto"/>
        <w:rPr>
          <w:rFonts w:ascii="Times New Roman" w:hAnsi="Times New Roman"/>
          <w:sz w:val="28"/>
        </w:rPr>
      </w:pPr>
    </w:p>
    <w:sectPr w:rsidR="00927DD5">
      <w:headerReference w:type="default" r:id="rId8"/>
      <w:pgSz w:w="11906" w:h="16838"/>
      <w:pgMar w:top="1134" w:right="851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7F" w:rsidRDefault="009E647F">
      <w:pPr>
        <w:spacing w:after="0" w:line="240" w:lineRule="auto"/>
      </w:pPr>
      <w:r>
        <w:separator/>
      </w:r>
    </w:p>
  </w:endnote>
  <w:endnote w:type="continuationSeparator" w:id="0">
    <w:p w:rsidR="009E647F" w:rsidRDefault="009E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7F" w:rsidRDefault="009E647F">
      <w:pPr>
        <w:spacing w:after="0" w:line="240" w:lineRule="auto"/>
      </w:pPr>
      <w:r>
        <w:separator/>
      </w:r>
    </w:p>
  </w:footnote>
  <w:footnote w:type="continuationSeparator" w:id="0">
    <w:p w:rsidR="009E647F" w:rsidRDefault="009E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D5" w:rsidRDefault="004977E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B676F">
      <w:rPr>
        <w:noProof/>
      </w:rPr>
      <w:t>10</w:t>
    </w:r>
    <w:r>
      <w:fldChar w:fldCharType="end"/>
    </w:r>
  </w:p>
  <w:p w:rsidR="00927DD5" w:rsidRDefault="00927DD5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5B7"/>
    <w:multiLevelType w:val="multilevel"/>
    <w:tmpl w:val="9C2A6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D5"/>
    <w:rsid w:val="0042421E"/>
    <w:rsid w:val="004977E3"/>
    <w:rsid w:val="005873CD"/>
    <w:rsid w:val="00927DD5"/>
    <w:rsid w:val="009E647F"/>
    <w:rsid w:val="00D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2024-02-28T06:41:00Z</dcterms:created>
  <dcterms:modified xsi:type="dcterms:W3CDTF">2024-02-28T06:41:00Z</dcterms:modified>
</cp:coreProperties>
</file>